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979" w:rsidRDefault="00EE6979">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8" w:type="dxa"/>
        <w:tblInd w:w="0" w:type="dxa"/>
        <w:tblBorders>
          <w:insideH w:val="single" w:sz="4" w:space="0" w:color="000000"/>
        </w:tblBorders>
        <w:tblLayout w:type="fixed"/>
        <w:tblLook w:val="0400"/>
      </w:tblPr>
      <w:tblGrid>
        <w:gridCol w:w="9638"/>
      </w:tblGrid>
      <w:tr w:rsidR="00EE6979">
        <w:tc>
          <w:tcPr>
            <w:tcW w:w="9638" w:type="dxa"/>
          </w:tcPr>
          <w:p w:rsidR="00EE6979" w:rsidRDefault="00EE6979">
            <w:pPr>
              <w:pStyle w:val="Normale1"/>
              <w:jc w:val="center"/>
              <w:rPr>
                <w:rFonts w:ascii="Noto Sans Symbols" w:eastAsia="Noto Sans Symbols" w:hAnsi="Noto Sans Symbols" w:cs="Noto Sans Symbols"/>
                <w:b/>
              </w:rPr>
            </w:pPr>
          </w:p>
          <w:p w:rsidR="00EE6979" w:rsidRDefault="00006F6D">
            <w:pPr>
              <w:pStyle w:val="Normale1"/>
              <w:jc w:val="center"/>
              <w:rPr>
                <w:rFonts w:ascii="Arial" w:eastAsia="Arial" w:hAnsi="Arial" w:cs="Arial"/>
              </w:rPr>
            </w:pPr>
            <w:r>
              <w:rPr>
                <w:rFonts w:ascii="Noto Sans Symbols" w:eastAsia="Noto Sans Symbols" w:hAnsi="Noto Sans Symbols" w:cs="Noto Sans Symbols"/>
                <w:noProof/>
              </w:rPr>
              <w:drawing>
                <wp:inline distT="0" distB="0" distL="0" distR="0">
                  <wp:extent cx="880110" cy="8883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880110" cy="888365"/>
                          </a:xfrm>
                          <a:prstGeom prst="rect">
                            <a:avLst/>
                          </a:prstGeom>
                          <a:ln/>
                        </pic:spPr>
                      </pic:pic>
                    </a:graphicData>
                  </a:graphic>
                </wp:inline>
              </w:drawing>
            </w:r>
          </w:p>
          <w:p w:rsidR="00EE6979" w:rsidRDefault="00EE6979">
            <w:pPr>
              <w:pStyle w:val="Normale1"/>
              <w:jc w:val="center"/>
              <w:rPr>
                <w:rFonts w:ascii="Arial" w:eastAsia="Arial" w:hAnsi="Arial" w:cs="Arial"/>
              </w:rPr>
            </w:pPr>
          </w:p>
          <w:p w:rsidR="00EE6979" w:rsidRDefault="00006F6D">
            <w:pPr>
              <w:pStyle w:val="Normale1"/>
              <w:jc w:val="center"/>
              <w:rPr>
                <w:rFonts w:ascii="Lustria" w:eastAsia="Lustria" w:hAnsi="Lustria" w:cs="Lustria"/>
                <w:b/>
                <w:sz w:val="16"/>
                <w:szCs w:val="16"/>
              </w:rPr>
            </w:pPr>
            <w:r>
              <w:rPr>
                <w:rFonts w:ascii="Lustria" w:eastAsia="Lustria" w:hAnsi="Lustria" w:cs="Lustria"/>
                <w:b/>
              </w:rPr>
              <w:t>Comune di Bomporto</w:t>
            </w:r>
          </w:p>
        </w:tc>
      </w:tr>
    </w:tbl>
    <w:p w:rsidR="00EE6979" w:rsidRDefault="00EE6979">
      <w:pPr>
        <w:pStyle w:val="Normale1"/>
        <w:jc w:val="center"/>
        <w:rPr>
          <w:rFonts w:ascii="Arial" w:eastAsia="Arial" w:hAnsi="Arial" w:cs="Arial"/>
        </w:rPr>
      </w:pPr>
    </w:p>
    <w:p w:rsidR="00EE6979" w:rsidRPr="000E1A45" w:rsidRDefault="00EE6979">
      <w:pPr>
        <w:pStyle w:val="Normale1"/>
        <w:rPr>
          <w:rFonts w:ascii="Californian FB" w:eastAsia="Lustria" w:hAnsi="Californian FB" w:cs="Lustria"/>
        </w:rPr>
      </w:pPr>
    </w:p>
    <w:tbl>
      <w:tblPr>
        <w:tblStyle w:val="a0"/>
        <w:tblW w:w="9638" w:type="dxa"/>
        <w:tblInd w:w="99" w:type="dxa"/>
        <w:tblLayout w:type="fixed"/>
        <w:tblLook w:val="0000"/>
      </w:tblPr>
      <w:tblGrid>
        <w:gridCol w:w="4786"/>
        <w:gridCol w:w="4852"/>
      </w:tblGrid>
      <w:tr w:rsidR="00EE6979" w:rsidRPr="000E1A45">
        <w:tc>
          <w:tcPr>
            <w:tcW w:w="4786" w:type="dxa"/>
            <w:shd w:val="clear" w:color="auto" w:fill="auto"/>
          </w:tcPr>
          <w:p w:rsidR="00EE6979" w:rsidRPr="000E1A45" w:rsidRDefault="00EE6979">
            <w:pPr>
              <w:pStyle w:val="Normale1"/>
              <w:rPr>
                <w:rFonts w:ascii="Californian FB" w:eastAsia="Lustria" w:hAnsi="Californian FB" w:cs="Lustria"/>
              </w:rPr>
            </w:pPr>
          </w:p>
        </w:tc>
        <w:tc>
          <w:tcPr>
            <w:tcW w:w="4852" w:type="dxa"/>
            <w:shd w:val="clear" w:color="auto" w:fill="auto"/>
          </w:tcPr>
          <w:p w:rsidR="00EE6979" w:rsidRPr="000E1A45" w:rsidRDefault="00006F6D">
            <w:pPr>
              <w:pStyle w:val="Normale1"/>
              <w:jc w:val="right"/>
              <w:rPr>
                <w:rFonts w:ascii="Californian FB" w:eastAsia="Lustria" w:hAnsi="Californian FB" w:cs="Lustria"/>
                <w:i/>
              </w:rPr>
            </w:pPr>
            <w:r w:rsidRPr="000E1A45">
              <w:rPr>
                <w:rFonts w:ascii="Californian FB" w:eastAsia="Lustria" w:hAnsi="Californian FB" w:cs="Lustria"/>
              </w:rPr>
              <w:t xml:space="preserve">Bomporto, </w:t>
            </w:r>
            <w:r w:rsidR="00683E67">
              <w:rPr>
                <w:rFonts w:ascii="Californian FB" w:eastAsia="Lustria" w:hAnsi="Californian FB" w:cs="Lustria"/>
              </w:rPr>
              <w:t>15</w:t>
            </w:r>
            <w:r w:rsidR="002951E4">
              <w:rPr>
                <w:rFonts w:ascii="Californian FB" w:eastAsia="Lustria" w:hAnsi="Californian FB" w:cs="Lustria"/>
              </w:rPr>
              <w:t xml:space="preserve"> settembre </w:t>
            </w:r>
            <w:r w:rsidRPr="000E1A45">
              <w:rPr>
                <w:rFonts w:ascii="Californian FB" w:eastAsia="Lustria" w:hAnsi="Californian FB" w:cs="Lustria"/>
              </w:rPr>
              <w:t>2023</w:t>
            </w:r>
          </w:p>
          <w:p w:rsidR="00EE6979" w:rsidRPr="000E1A45" w:rsidRDefault="00CB021D" w:rsidP="002951E4">
            <w:pPr>
              <w:pStyle w:val="Normale1"/>
              <w:jc w:val="right"/>
              <w:rPr>
                <w:rFonts w:ascii="Californian FB" w:eastAsia="Lustria" w:hAnsi="Californian FB" w:cs="Lustria"/>
              </w:rPr>
            </w:pPr>
            <w:r>
              <w:rPr>
                <w:rFonts w:ascii="Californian FB" w:eastAsia="Lustria" w:hAnsi="Californian FB" w:cs="Lustria"/>
                <w:i/>
              </w:rPr>
              <w:t xml:space="preserve">Comunicato stampa </w:t>
            </w:r>
            <w:r w:rsidR="00683E67">
              <w:rPr>
                <w:rFonts w:ascii="Californian FB" w:eastAsia="Lustria" w:hAnsi="Californian FB" w:cs="Lustria"/>
                <w:i/>
              </w:rPr>
              <w:t>42</w:t>
            </w:r>
            <w:r w:rsidR="00006F6D" w:rsidRPr="000E1A45">
              <w:rPr>
                <w:rFonts w:ascii="Californian FB" w:eastAsia="Lustria" w:hAnsi="Californian FB" w:cs="Lustria"/>
                <w:i/>
              </w:rPr>
              <w:t>/2023</w:t>
            </w:r>
          </w:p>
        </w:tc>
      </w:tr>
    </w:tbl>
    <w:p w:rsidR="00EE6979" w:rsidRPr="000E1A45" w:rsidRDefault="00EE6979">
      <w:pPr>
        <w:pStyle w:val="Normale1"/>
        <w:spacing w:after="57"/>
        <w:rPr>
          <w:rFonts w:ascii="Californian FB" w:eastAsia="Lustria" w:hAnsi="Californian FB" w:cs="Lustria"/>
        </w:rPr>
      </w:pPr>
    </w:p>
    <w:p w:rsidR="00EE6979" w:rsidRPr="000E1A45" w:rsidRDefault="00EE6979">
      <w:pPr>
        <w:pStyle w:val="Normale1"/>
        <w:spacing w:after="57"/>
        <w:rPr>
          <w:rFonts w:ascii="Californian FB" w:eastAsia="Lustria" w:hAnsi="Californian FB" w:cs="Lustria"/>
        </w:rPr>
      </w:pPr>
    </w:p>
    <w:p w:rsidR="00EE6979" w:rsidRPr="00BB6BAE" w:rsidRDefault="00006F6D">
      <w:pPr>
        <w:pStyle w:val="Normale1"/>
        <w:pBdr>
          <w:top w:val="nil"/>
          <w:left w:val="nil"/>
          <w:bottom w:val="nil"/>
          <w:right w:val="nil"/>
          <w:between w:val="nil"/>
        </w:pBdr>
        <w:spacing w:after="120"/>
        <w:jc w:val="center"/>
        <w:rPr>
          <w:rFonts w:ascii="Californian FB" w:eastAsia="Lustria" w:hAnsi="Californian FB" w:cs="Lustria"/>
          <w:b/>
          <w:color w:val="000000"/>
          <w:sz w:val="44"/>
          <w:szCs w:val="48"/>
        </w:rPr>
      </w:pPr>
      <w:r w:rsidRPr="00BB6BAE">
        <w:rPr>
          <w:rFonts w:ascii="Californian FB" w:eastAsia="Lustria" w:hAnsi="Californian FB" w:cs="Lustria"/>
          <w:b/>
          <w:color w:val="000000"/>
          <w:sz w:val="52"/>
          <w:szCs w:val="56"/>
        </w:rPr>
        <w:t xml:space="preserve">Bomporto, </w:t>
      </w:r>
      <w:r w:rsidR="00BB6BAE" w:rsidRPr="00BB6BAE">
        <w:rPr>
          <w:rFonts w:ascii="Californian FB" w:eastAsia="Lustria" w:hAnsi="Californian FB" w:cs="Lustria"/>
          <w:b/>
          <w:color w:val="000000"/>
          <w:sz w:val="52"/>
          <w:szCs w:val="56"/>
        </w:rPr>
        <w:t>tutti i colori del Ponte N</w:t>
      </w:r>
      <w:r w:rsidR="006A1394" w:rsidRPr="00BB6BAE">
        <w:rPr>
          <w:rFonts w:ascii="Californian FB" w:eastAsia="Lustria" w:hAnsi="Californian FB" w:cs="Lustria"/>
          <w:b/>
          <w:color w:val="000000"/>
          <w:sz w:val="52"/>
          <w:szCs w:val="56"/>
        </w:rPr>
        <w:t>uovo</w:t>
      </w:r>
      <w:r w:rsidR="00BC3CD7">
        <w:rPr>
          <w:rFonts w:ascii="Californian FB" w:eastAsia="Lustria" w:hAnsi="Californian FB" w:cs="Lustria"/>
          <w:b/>
          <w:color w:val="000000"/>
          <w:sz w:val="52"/>
          <w:szCs w:val="56"/>
        </w:rPr>
        <w:t xml:space="preserve"> sul fiume Panaro</w:t>
      </w:r>
    </w:p>
    <w:p w:rsidR="00EE6979" w:rsidRPr="00352206" w:rsidRDefault="00352206">
      <w:pPr>
        <w:pStyle w:val="Normale1"/>
        <w:spacing w:after="57"/>
        <w:jc w:val="center"/>
        <w:rPr>
          <w:rFonts w:ascii="Californian FB" w:eastAsia="Lustria" w:hAnsi="Californian FB" w:cs="Lustria"/>
          <w:b/>
          <w:color w:val="000000"/>
          <w:sz w:val="26"/>
          <w:szCs w:val="26"/>
        </w:rPr>
      </w:pPr>
      <w:r w:rsidRPr="00352206">
        <w:rPr>
          <w:rFonts w:ascii="Californian FB" w:eastAsia="Lustria" w:hAnsi="Californian FB" w:cs="Lustria"/>
          <w:b/>
          <w:color w:val="000000"/>
          <w:sz w:val="26"/>
          <w:szCs w:val="26"/>
        </w:rPr>
        <w:t xml:space="preserve">L’Amministrazione comunale aderisce alle campagne di AISLA, Croce Rossa e AIRC </w:t>
      </w:r>
    </w:p>
    <w:p w:rsidR="000E1A45" w:rsidRPr="000E1A45" w:rsidRDefault="000E1A45">
      <w:pPr>
        <w:pStyle w:val="Normale1"/>
        <w:spacing w:after="57"/>
        <w:rPr>
          <w:rFonts w:ascii="Californian FB" w:eastAsia="Lustria" w:hAnsi="Californian FB" w:cs="Lustria"/>
          <w:color w:val="000000"/>
        </w:rPr>
      </w:pPr>
      <w:bookmarkStart w:id="0" w:name="_gjdgxs" w:colFirst="0" w:colLast="0"/>
      <w:bookmarkEnd w:id="0"/>
    </w:p>
    <w:p w:rsidR="000E1A45" w:rsidRPr="000E1A45" w:rsidRDefault="000E1A45" w:rsidP="000E1A45">
      <w:pPr>
        <w:pStyle w:val="Normale1"/>
        <w:spacing w:after="120"/>
        <w:rPr>
          <w:rFonts w:ascii="Californian FB" w:eastAsia="Lustria" w:hAnsi="Californian FB" w:cs="Lustria"/>
          <w:color w:val="000000"/>
        </w:rPr>
      </w:pPr>
    </w:p>
    <w:p w:rsidR="002951E4" w:rsidRDefault="00BB6BAE" w:rsidP="006A1394">
      <w:pPr>
        <w:pStyle w:val="Normale1"/>
        <w:spacing w:after="120"/>
        <w:rPr>
          <w:rFonts w:ascii="Californian FB" w:eastAsia="Lustria" w:hAnsi="Californian FB" w:cs="Lustria"/>
          <w:color w:val="000000"/>
        </w:rPr>
      </w:pPr>
      <w:r>
        <w:rPr>
          <w:rFonts w:ascii="Californian FB" w:eastAsia="Lustria" w:hAnsi="Californian FB" w:cs="Lustria"/>
          <w:color w:val="000000"/>
        </w:rPr>
        <w:t xml:space="preserve">Il Ponte Nuovo </w:t>
      </w:r>
      <w:r w:rsidR="00BC3CD7">
        <w:rPr>
          <w:rFonts w:ascii="Californian FB" w:eastAsia="Lustria" w:hAnsi="Californian FB" w:cs="Lustria"/>
          <w:color w:val="000000"/>
        </w:rPr>
        <w:t xml:space="preserve">sul fiume Panaro </w:t>
      </w:r>
      <w:r>
        <w:rPr>
          <w:rFonts w:ascii="Californian FB" w:eastAsia="Lustria" w:hAnsi="Californian FB" w:cs="Lustria"/>
          <w:color w:val="000000"/>
        </w:rPr>
        <w:t>di Bomporto si illumina di diversi colori per sensibilizzare la popolazione su diverse tematiche in ambito sanitario e sociale. Il primo colore sarà il verde, nella notte tra il 16 e il 17 settembre, in occasione della Giornata nazionale sulla SLA.</w:t>
      </w:r>
      <w:r w:rsidR="00A0650D">
        <w:rPr>
          <w:rFonts w:ascii="Californian FB" w:eastAsia="Lustria" w:hAnsi="Californian FB" w:cs="Lustria"/>
          <w:color w:val="000000"/>
        </w:rPr>
        <w:t xml:space="preserve"> L’Amministrazione comunale di Bomporto aderisce all’iniziativa lanciata da AISLA – Associazione Italiana Sclerosi Laterale </w:t>
      </w:r>
      <w:proofErr w:type="spellStart"/>
      <w:r w:rsidR="00A0650D">
        <w:rPr>
          <w:rFonts w:ascii="Californian FB" w:eastAsia="Lustria" w:hAnsi="Californian FB" w:cs="Lustria"/>
          <w:color w:val="000000"/>
        </w:rPr>
        <w:t>Amiotrofica</w:t>
      </w:r>
      <w:proofErr w:type="spellEnd"/>
      <w:r w:rsidR="00A0650D">
        <w:rPr>
          <w:rFonts w:ascii="Californian FB" w:eastAsia="Lustria" w:hAnsi="Californian FB" w:cs="Lustria"/>
          <w:color w:val="000000"/>
        </w:rPr>
        <w:t xml:space="preserve">, per focalizzare l’attenzione su una malattia che colpisce tante famiglie e partecipare ad un abbraccio virtuale che coinvolgerà tutta l’Italia. </w:t>
      </w:r>
    </w:p>
    <w:p w:rsidR="00A0650D" w:rsidRDefault="00A0650D" w:rsidP="006A1394">
      <w:pPr>
        <w:pStyle w:val="Normale1"/>
        <w:spacing w:after="120"/>
        <w:rPr>
          <w:rFonts w:ascii="Californian FB" w:eastAsia="Lustria" w:hAnsi="Californian FB" w:cs="Lustria"/>
          <w:color w:val="000000"/>
        </w:rPr>
      </w:pPr>
      <w:r>
        <w:rPr>
          <w:rFonts w:ascii="Californian FB" w:eastAsia="Lustria" w:hAnsi="Californian FB" w:cs="Lustria"/>
          <w:color w:val="000000"/>
        </w:rPr>
        <w:t>Il 26 settembre, in occasione della Giornata internazionale per l’eliminazione delle armi nucleari, Croce Rossa Italiana insieme ad ANCI promuove la campagna “</w:t>
      </w:r>
      <w:proofErr w:type="spellStart"/>
      <w:r>
        <w:rPr>
          <w:rFonts w:ascii="Californian FB" w:eastAsia="Lustria" w:hAnsi="Californian FB" w:cs="Lustria"/>
          <w:color w:val="000000"/>
        </w:rPr>
        <w:t>Nuclear</w:t>
      </w:r>
      <w:proofErr w:type="spellEnd"/>
      <w:r>
        <w:rPr>
          <w:rFonts w:ascii="Californian FB" w:eastAsia="Lustria" w:hAnsi="Californian FB" w:cs="Lustria"/>
          <w:color w:val="000000"/>
        </w:rPr>
        <w:t xml:space="preserve"> </w:t>
      </w:r>
      <w:proofErr w:type="spellStart"/>
      <w:r>
        <w:rPr>
          <w:rFonts w:ascii="Californian FB" w:eastAsia="Lustria" w:hAnsi="Californian FB" w:cs="Lustria"/>
          <w:color w:val="000000"/>
        </w:rPr>
        <w:t>Expercience</w:t>
      </w:r>
      <w:proofErr w:type="spellEnd"/>
      <w:r>
        <w:rPr>
          <w:rFonts w:ascii="Californian FB" w:eastAsia="Lustria" w:hAnsi="Californian FB" w:cs="Lustria"/>
          <w:color w:val="000000"/>
        </w:rPr>
        <w:t xml:space="preserve"> - Croce Rossa Italiana per il disarmo nucleare “, alla quale anche il Comune di Bomporto aderirà, illuminando di rosso il Ponte Nuovo. L’iniziativa intende ribadire l’importanza di un mondo senza la minaccia delle armi nucleari, le cui conseguenze umanitarie ancora oggi sono incalcolabili.</w:t>
      </w:r>
    </w:p>
    <w:p w:rsidR="00A0650D" w:rsidRDefault="00A0650D" w:rsidP="006A1394">
      <w:pPr>
        <w:pStyle w:val="Normale1"/>
        <w:spacing w:after="120"/>
        <w:rPr>
          <w:rFonts w:ascii="Californian FB" w:eastAsia="Lustria" w:hAnsi="Californian FB" w:cs="Lustria"/>
          <w:color w:val="000000"/>
        </w:rPr>
      </w:pPr>
      <w:r>
        <w:rPr>
          <w:rFonts w:ascii="Californian FB" w:eastAsia="Lustria" w:hAnsi="Californian FB" w:cs="Lustria"/>
          <w:color w:val="000000"/>
        </w:rPr>
        <w:t xml:space="preserve">Ultima in ordine cronologico la campagna Nastro Rosa AIRC, promossa da ANCI e Fondazione AIRC, che a Bomporto si </w:t>
      </w:r>
      <w:r w:rsidR="00F85D61">
        <w:rPr>
          <w:rFonts w:ascii="Californian FB" w:eastAsia="Lustria" w:hAnsi="Californian FB" w:cs="Lustria"/>
          <w:color w:val="000000"/>
        </w:rPr>
        <w:t>declinerà con l’illuminazione con luce rosa del Ponte Nuovo nella serata del 1° ottobre per sensibilizzare sull’importanza della ricerca oncologica e della prevenzione per la cura del tumore al seno, che in Italia colpisce oltre 55mila donne all’anno. L’iniziativa apre di fatto l’Ottobre Rosa, mese dedicato alla prevenzione del tumore al seno.</w:t>
      </w:r>
    </w:p>
    <w:p w:rsidR="00A0650D" w:rsidRDefault="00A0650D" w:rsidP="006A1394">
      <w:pPr>
        <w:pStyle w:val="Normale1"/>
        <w:spacing w:after="120"/>
        <w:rPr>
          <w:rFonts w:ascii="Californian FB" w:eastAsia="Lustria" w:hAnsi="Californian FB" w:cs="Lustria"/>
          <w:color w:val="000000"/>
        </w:rPr>
      </w:pPr>
      <w:r>
        <w:rPr>
          <w:rFonts w:ascii="Californian FB" w:eastAsia="Lustria" w:hAnsi="Californian FB" w:cs="Lustria"/>
          <w:color w:val="000000"/>
        </w:rPr>
        <w:t xml:space="preserve">  </w:t>
      </w:r>
    </w:p>
    <w:sectPr w:rsidR="00A0650D" w:rsidSect="00EE697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1D" w:rsidRDefault="008C471D" w:rsidP="00EE6979">
      <w:r>
        <w:separator/>
      </w:r>
    </w:p>
  </w:endnote>
  <w:endnote w:type="continuationSeparator" w:id="0">
    <w:p w:rsidR="008C471D" w:rsidRDefault="008C471D" w:rsidP="00EE6979">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altName w:val="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Lustria">
    <w:altName w:val="Times New Roman"/>
    <w:charset w:val="00"/>
    <w:family w:val="auto"/>
    <w:pitch w:val="default"/>
    <w:sig w:usb0="00000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1D" w:rsidRDefault="008C471D" w:rsidP="00EE6979">
      <w:r>
        <w:separator/>
      </w:r>
    </w:p>
  </w:footnote>
  <w:footnote w:type="continuationSeparator" w:id="0">
    <w:p w:rsidR="008C471D" w:rsidRDefault="008C471D" w:rsidP="00EE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79" w:rsidRDefault="00EE6979">
    <w:pPr>
      <w:pStyle w:val="Normale1"/>
      <w:pBdr>
        <w:top w:val="nil"/>
        <w:left w:val="nil"/>
        <w:bottom w:val="nil"/>
        <w:right w:val="nil"/>
        <w:between w:val="nil"/>
      </w:pBdr>
      <w:tabs>
        <w:tab w:val="center" w:pos="4819"/>
        <w:tab w:val="right" w:pos="9638"/>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283"/>
  <w:characterSpacingControl w:val="doNotCompress"/>
  <w:hdrShapeDefaults>
    <o:shapedefaults v:ext="edit" spidmax="32770"/>
  </w:hdrShapeDefaults>
  <w:footnotePr>
    <w:footnote w:id="-1"/>
    <w:footnote w:id="0"/>
  </w:footnotePr>
  <w:endnotePr>
    <w:endnote w:id="-1"/>
    <w:endnote w:id="0"/>
  </w:endnotePr>
  <w:compat/>
  <w:rsids>
    <w:rsidRoot w:val="00EE6979"/>
    <w:rsid w:val="00006F6D"/>
    <w:rsid w:val="00031E8C"/>
    <w:rsid w:val="000369A8"/>
    <w:rsid w:val="00075A4D"/>
    <w:rsid w:val="000D5EA1"/>
    <w:rsid w:val="000E1A45"/>
    <w:rsid w:val="000E7E19"/>
    <w:rsid w:val="00142D41"/>
    <w:rsid w:val="001862D1"/>
    <w:rsid w:val="0019164A"/>
    <w:rsid w:val="001939F0"/>
    <w:rsid w:val="001D4FA7"/>
    <w:rsid w:val="001F785D"/>
    <w:rsid w:val="00200A00"/>
    <w:rsid w:val="0024187F"/>
    <w:rsid w:val="00285D81"/>
    <w:rsid w:val="002951E4"/>
    <w:rsid w:val="002D024C"/>
    <w:rsid w:val="002E2EE8"/>
    <w:rsid w:val="00347107"/>
    <w:rsid w:val="00352206"/>
    <w:rsid w:val="003A72F4"/>
    <w:rsid w:val="003B597E"/>
    <w:rsid w:val="0044202E"/>
    <w:rsid w:val="00463A4C"/>
    <w:rsid w:val="004979C2"/>
    <w:rsid w:val="004C635B"/>
    <w:rsid w:val="004F0E57"/>
    <w:rsid w:val="005444FA"/>
    <w:rsid w:val="00571FA6"/>
    <w:rsid w:val="00575A94"/>
    <w:rsid w:val="005D4B2D"/>
    <w:rsid w:val="00650B99"/>
    <w:rsid w:val="00683E67"/>
    <w:rsid w:val="00691074"/>
    <w:rsid w:val="006A1394"/>
    <w:rsid w:val="006A7A28"/>
    <w:rsid w:val="006E1130"/>
    <w:rsid w:val="006E3D66"/>
    <w:rsid w:val="007041CC"/>
    <w:rsid w:val="00725FCA"/>
    <w:rsid w:val="00736918"/>
    <w:rsid w:val="007379B9"/>
    <w:rsid w:val="0079121B"/>
    <w:rsid w:val="00793000"/>
    <w:rsid w:val="007B090B"/>
    <w:rsid w:val="008322FC"/>
    <w:rsid w:val="00834B56"/>
    <w:rsid w:val="008A61E9"/>
    <w:rsid w:val="008C471D"/>
    <w:rsid w:val="008D2DE7"/>
    <w:rsid w:val="009541F1"/>
    <w:rsid w:val="0098214B"/>
    <w:rsid w:val="009C09AF"/>
    <w:rsid w:val="009F3579"/>
    <w:rsid w:val="00A0650D"/>
    <w:rsid w:val="00AE2BC2"/>
    <w:rsid w:val="00B0326E"/>
    <w:rsid w:val="00B120EA"/>
    <w:rsid w:val="00B24917"/>
    <w:rsid w:val="00B45449"/>
    <w:rsid w:val="00BB6BAE"/>
    <w:rsid w:val="00BC3CD7"/>
    <w:rsid w:val="00BF1343"/>
    <w:rsid w:val="00BF3FB0"/>
    <w:rsid w:val="00C1510B"/>
    <w:rsid w:val="00C91EB7"/>
    <w:rsid w:val="00CB021D"/>
    <w:rsid w:val="00CB6D7A"/>
    <w:rsid w:val="00CD5C33"/>
    <w:rsid w:val="00CF44D0"/>
    <w:rsid w:val="00D932F2"/>
    <w:rsid w:val="00DB57B0"/>
    <w:rsid w:val="00DB57CA"/>
    <w:rsid w:val="00DC2EBF"/>
    <w:rsid w:val="00DD22D6"/>
    <w:rsid w:val="00E37B29"/>
    <w:rsid w:val="00E7127D"/>
    <w:rsid w:val="00EB0135"/>
    <w:rsid w:val="00EC4CAE"/>
    <w:rsid w:val="00ED6723"/>
    <w:rsid w:val="00EE6979"/>
    <w:rsid w:val="00F85D61"/>
    <w:rsid w:val="00F90391"/>
    <w:rsid w:val="00FA45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Cambria Math" w:hAnsi="Cambria Math" w:cs="Cambria Math"/>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7B0"/>
  </w:style>
  <w:style w:type="paragraph" w:styleId="Titolo1">
    <w:name w:val="heading 1"/>
    <w:basedOn w:val="Normale1"/>
    <w:next w:val="Normale1"/>
    <w:rsid w:val="00EE6979"/>
    <w:pPr>
      <w:keepNext/>
      <w:keepLines/>
      <w:spacing w:before="480" w:after="120"/>
      <w:outlineLvl w:val="0"/>
    </w:pPr>
    <w:rPr>
      <w:b/>
      <w:sz w:val="48"/>
      <w:szCs w:val="48"/>
    </w:rPr>
  </w:style>
  <w:style w:type="paragraph" w:styleId="Titolo2">
    <w:name w:val="heading 2"/>
    <w:basedOn w:val="Normale1"/>
    <w:next w:val="Normale1"/>
    <w:rsid w:val="00EE6979"/>
    <w:pPr>
      <w:keepNext/>
      <w:keepLines/>
      <w:spacing w:before="360" w:after="80"/>
      <w:outlineLvl w:val="1"/>
    </w:pPr>
    <w:rPr>
      <w:b/>
      <w:sz w:val="36"/>
      <w:szCs w:val="36"/>
    </w:rPr>
  </w:style>
  <w:style w:type="paragraph" w:styleId="Titolo3">
    <w:name w:val="heading 3"/>
    <w:basedOn w:val="Normale1"/>
    <w:next w:val="Normale1"/>
    <w:rsid w:val="00EE6979"/>
    <w:pPr>
      <w:keepNext/>
      <w:keepLines/>
      <w:spacing w:before="280" w:after="80"/>
      <w:outlineLvl w:val="2"/>
    </w:pPr>
    <w:rPr>
      <w:b/>
      <w:sz w:val="28"/>
      <w:szCs w:val="28"/>
    </w:rPr>
  </w:style>
  <w:style w:type="paragraph" w:styleId="Titolo4">
    <w:name w:val="heading 4"/>
    <w:basedOn w:val="Normale1"/>
    <w:next w:val="Normale1"/>
    <w:rsid w:val="00EE6979"/>
    <w:pPr>
      <w:keepNext/>
      <w:keepLines/>
      <w:spacing w:before="240" w:after="40"/>
      <w:outlineLvl w:val="3"/>
    </w:pPr>
    <w:rPr>
      <w:b/>
    </w:rPr>
  </w:style>
  <w:style w:type="paragraph" w:styleId="Titolo5">
    <w:name w:val="heading 5"/>
    <w:basedOn w:val="Normale1"/>
    <w:next w:val="Normale1"/>
    <w:rsid w:val="00EE6979"/>
    <w:pPr>
      <w:keepNext/>
      <w:keepLines/>
      <w:spacing w:before="220" w:after="40"/>
      <w:outlineLvl w:val="4"/>
    </w:pPr>
    <w:rPr>
      <w:b/>
      <w:sz w:val="22"/>
      <w:szCs w:val="22"/>
    </w:rPr>
  </w:style>
  <w:style w:type="paragraph" w:styleId="Titolo6">
    <w:name w:val="heading 6"/>
    <w:basedOn w:val="Normale1"/>
    <w:next w:val="Normale1"/>
    <w:rsid w:val="00EE697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E6979"/>
  </w:style>
  <w:style w:type="table" w:customStyle="1" w:styleId="TableNormal">
    <w:name w:val="Table Normal"/>
    <w:rsid w:val="00EE6979"/>
    <w:tblPr>
      <w:tblCellMar>
        <w:top w:w="0" w:type="dxa"/>
        <w:left w:w="0" w:type="dxa"/>
        <w:bottom w:w="0" w:type="dxa"/>
        <w:right w:w="0" w:type="dxa"/>
      </w:tblCellMar>
    </w:tblPr>
  </w:style>
  <w:style w:type="paragraph" w:styleId="Titolo">
    <w:name w:val="Title"/>
    <w:basedOn w:val="Normale1"/>
    <w:next w:val="Normale1"/>
    <w:rsid w:val="00EE6979"/>
    <w:pPr>
      <w:keepNext/>
      <w:keepLines/>
      <w:spacing w:before="480" w:after="120"/>
    </w:pPr>
    <w:rPr>
      <w:b/>
      <w:sz w:val="72"/>
      <w:szCs w:val="72"/>
    </w:rPr>
  </w:style>
  <w:style w:type="paragraph" w:styleId="Sottotitolo">
    <w:name w:val="Subtitle"/>
    <w:basedOn w:val="Normale1"/>
    <w:next w:val="Normale1"/>
    <w:rsid w:val="00EE6979"/>
    <w:pPr>
      <w:keepNext/>
      <w:keepLines/>
      <w:spacing w:before="360" w:after="80"/>
    </w:pPr>
    <w:rPr>
      <w:rFonts w:ascii="Georgia" w:eastAsia="Georgia" w:hAnsi="Georgia" w:cs="Georgia"/>
      <w:i/>
      <w:color w:val="666666"/>
      <w:sz w:val="48"/>
      <w:szCs w:val="48"/>
    </w:rPr>
  </w:style>
  <w:style w:type="table" w:customStyle="1" w:styleId="a">
    <w:basedOn w:val="TableNormal"/>
    <w:rsid w:val="00EE6979"/>
    <w:tblPr>
      <w:tblStyleRowBandSize w:val="1"/>
      <w:tblStyleColBandSize w:val="1"/>
      <w:tblCellMar>
        <w:top w:w="0" w:type="dxa"/>
        <w:left w:w="115" w:type="dxa"/>
        <w:bottom w:w="0" w:type="dxa"/>
        <w:right w:w="115" w:type="dxa"/>
      </w:tblCellMar>
    </w:tblPr>
  </w:style>
  <w:style w:type="table" w:customStyle="1" w:styleId="a0">
    <w:basedOn w:val="TableNormal"/>
    <w:rsid w:val="00EE6979"/>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0E1A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A45"/>
    <w:rPr>
      <w:rFonts w:ascii="Tahoma" w:hAnsi="Tahoma" w:cs="Tahoma"/>
      <w:sz w:val="16"/>
      <w:szCs w:val="16"/>
    </w:rPr>
  </w:style>
  <w:style w:type="character" w:styleId="Collegamentoipertestuale">
    <w:name w:val="Hyperlink"/>
    <w:basedOn w:val="Carpredefinitoparagrafo"/>
    <w:uiPriority w:val="99"/>
    <w:unhideWhenUsed/>
    <w:rsid w:val="00E37B29"/>
    <w:rPr>
      <w:color w:val="0000FF" w:themeColor="hyperlink"/>
      <w:u w:val="single"/>
    </w:rPr>
  </w:style>
  <w:style w:type="paragraph" w:customStyle="1" w:styleId="Default">
    <w:name w:val="Default"/>
    <w:rsid w:val="00A0650D"/>
    <w:pPr>
      <w:autoSpaceDE w:val="0"/>
      <w:autoSpaceDN w:val="0"/>
      <w:adjustRightInd w:val="0"/>
    </w:pPr>
    <w:rPr>
      <w:rFonts w:ascii="Bahnschrift" w:hAnsi="Bahnschrift" w:cs="Bahnschrift"/>
      <w:color w:val="000000"/>
    </w:rPr>
  </w:style>
</w:styles>
</file>

<file path=word/webSettings.xml><?xml version="1.0" encoding="utf-8"?>
<w:webSettings xmlns:r="http://schemas.openxmlformats.org/officeDocument/2006/relationships" xmlns:w="http://schemas.openxmlformats.org/wordprocessingml/2006/main">
  <w:divs>
    <w:div w:id="808597549">
      <w:bodyDiv w:val="1"/>
      <w:marLeft w:val="0"/>
      <w:marRight w:val="0"/>
      <w:marTop w:val="0"/>
      <w:marBottom w:val="0"/>
      <w:divBdr>
        <w:top w:val="none" w:sz="0" w:space="0" w:color="auto"/>
        <w:left w:val="none" w:sz="0" w:space="0" w:color="auto"/>
        <w:bottom w:val="none" w:sz="0" w:space="0" w:color="auto"/>
        <w:right w:val="none" w:sz="0" w:space="0" w:color="auto"/>
      </w:divBdr>
      <w:divsChild>
        <w:div w:id="549995133">
          <w:marLeft w:val="0"/>
          <w:marRight w:val="0"/>
          <w:marTop w:val="0"/>
          <w:marBottom w:val="0"/>
          <w:divBdr>
            <w:top w:val="none" w:sz="0" w:space="0" w:color="auto"/>
            <w:left w:val="none" w:sz="0" w:space="0" w:color="auto"/>
            <w:bottom w:val="none" w:sz="0" w:space="0" w:color="auto"/>
            <w:right w:val="none" w:sz="0" w:space="0" w:color="auto"/>
          </w:divBdr>
        </w:div>
        <w:div w:id="1525945920">
          <w:marLeft w:val="0"/>
          <w:marRight w:val="0"/>
          <w:marTop w:val="0"/>
          <w:marBottom w:val="0"/>
          <w:divBdr>
            <w:top w:val="none" w:sz="0" w:space="0" w:color="auto"/>
            <w:left w:val="none" w:sz="0" w:space="0" w:color="auto"/>
            <w:bottom w:val="none" w:sz="0" w:space="0" w:color="auto"/>
            <w:right w:val="none" w:sz="0" w:space="0" w:color="auto"/>
          </w:divBdr>
        </w:div>
        <w:div w:id="919602819">
          <w:marLeft w:val="0"/>
          <w:marRight w:val="0"/>
          <w:marTop w:val="0"/>
          <w:marBottom w:val="0"/>
          <w:divBdr>
            <w:top w:val="none" w:sz="0" w:space="0" w:color="auto"/>
            <w:left w:val="none" w:sz="0" w:space="0" w:color="auto"/>
            <w:bottom w:val="none" w:sz="0" w:space="0" w:color="auto"/>
            <w:right w:val="none" w:sz="0" w:space="0" w:color="auto"/>
          </w:divBdr>
        </w:div>
        <w:div w:id="1614433898">
          <w:marLeft w:val="0"/>
          <w:marRight w:val="0"/>
          <w:marTop w:val="0"/>
          <w:marBottom w:val="0"/>
          <w:divBdr>
            <w:top w:val="none" w:sz="0" w:space="0" w:color="auto"/>
            <w:left w:val="none" w:sz="0" w:space="0" w:color="auto"/>
            <w:bottom w:val="none" w:sz="0" w:space="0" w:color="auto"/>
            <w:right w:val="none" w:sz="0" w:space="0" w:color="auto"/>
          </w:divBdr>
        </w:div>
        <w:div w:id="15295665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256</Words>
  <Characters>1463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Beltrami</dc:creator>
  <cp:lastModifiedBy>luca.beltrami</cp:lastModifiedBy>
  <cp:revision>10</cp:revision>
  <dcterms:created xsi:type="dcterms:W3CDTF">2023-07-27T07:59:00Z</dcterms:created>
  <dcterms:modified xsi:type="dcterms:W3CDTF">2023-09-15T11:50:00Z</dcterms:modified>
</cp:coreProperties>
</file>